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 w:hint="eastAsia"/>
          <w:sz w:val="28"/>
          <w:szCs w:val="28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福建武平国有投资集团有限公司</w:t>
      </w:r>
      <w:r>
        <w:rPr>
          <w:rFonts w:ascii="方正小标宋简体" w:eastAsia="方正小标宋简体" w:cs="方正小标宋简体"/>
          <w:sz w:val="36"/>
          <w:szCs w:val="36"/>
        </w:rPr>
        <w:t>及所属企业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公开招聘工作人员报名表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Normal (Web)"/>
    <w:pPr>
      <w:widowControl w:val="0"/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478</Words>
  <Characters>496</Characters>
  <Lines>152</Lines>
  <Paragraphs>65</Paragraphs>
  <CharactersWithSpaces>530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2024-12-18T02:29:23Z</dcterms:modified>
</cp:coreProperties>
</file>