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BB0D" w14:textId="73B5B230" w:rsidR="00702777" w:rsidRDefault="00702777" w:rsidP="00702777">
      <w:pPr>
        <w:spacing w:line="520" w:lineRule="exact"/>
        <w:rPr>
          <w:b/>
          <w:sz w:val="28"/>
        </w:rPr>
      </w:pPr>
      <w:r w:rsidRPr="00702777">
        <w:rPr>
          <w:rFonts w:hint="eastAsia"/>
          <w:b/>
          <w:sz w:val="28"/>
        </w:rPr>
        <w:t>采购编码：</w:t>
      </w:r>
      <w:r w:rsidRPr="00702777">
        <w:rPr>
          <w:b/>
          <w:sz w:val="28"/>
        </w:rPr>
        <w:t>LYSC-CG202</w:t>
      </w:r>
      <w:r>
        <w:rPr>
          <w:b/>
          <w:sz w:val="28"/>
        </w:rPr>
        <w:t>20</w:t>
      </w:r>
      <w:r w:rsidR="005A7169">
        <w:rPr>
          <w:rFonts w:hint="eastAsia"/>
          <w:b/>
          <w:sz w:val="28"/>
        </w:rPr>
        <w:t>801</w:t>
      </w:r>
    </w:p>
    <w:p w14:paraId="421B7334" w14:textId="2939A55D" w:rsidR="00A95AF2" w:rsidRDefault="00A95AF2" w:rsidP="00A95AF2">
      <w:pPr>
        <w:spacing w:afterLines="50" w:after="156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附件</w:t>
      </w:r>
      <w:r>
        <w:rPr>
          <w:rFonts w:ascii="宋体" w:hAnsi="宋体" w:hint="eastAsia"/>
          <w:b/>
          <w:bCs/>
          <w:sz w:val="28"/>
        </w:rPr>
        <w:t>1:</w:t>
      </w:r>
      <w:r>
        <w:rPr>
          <w:rFonts w:ascii="宋体" w:hAnsi="宋体" w:hint="eastAsia"/>
          <w:b/>
          <w:bCs/>
          <w:sz w:val="28"/>
        </w:rPr>
        <w:t>《精益管理人才培养</w:t>
      </w:r>
      <w:r w:rsidR="006568AE">
        <w:rPr>
          <w:rFonts w:ascii="宋体" w:hAnsi="宋体" w:hint="eastAsia"/>
          <w:b/>
          <w:bCs/>
          <w:sz w:val="28"/>
        </w:rPr>
        <w:t>咨询服务内容</w:t>
      </w:r>
      <w:r>
        <w:rPr>
          <w:rFonts w:ascii="宋体" w:hAnsi="宋体" w:hint="eastAsia"/>
          <w:b/>
          <w:bCs/>
          <w:sz w:val="28"/>
        </w:rPr>
        <w:t>》</w:t>
      </w:r>
    </w:p>
    <w:tbl>
      <w:tblPr>
        <w:tblW w:w="8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3"/>
        <w:gridCol w:w="948"/>
        <w:gridCol w:w="2862"/>
        <w:gridCol w:w="1281"/>
        <w:gridCol w:w="2916"/>
      </w:tblGrid>
      <w:tr w:rsidR="00A95AF2" w14:paraId="793E4492" w14:textId="77777777" w:rsidTr="00A159C5">
        <w:trPr>
          <w:trHeight w:val="443"/>
        </w:trPr>
        <w:tc>
          <w:tcPr>
            <w:tcW w:w="8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1F63A3" w14:textId="0A2C1881" w:rsidR="00A95AF2" w:rsidRDefault="00A95AF2" w:rsidP="00A159C5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龙烟公司精益管理人才培养</w:t>
            </w:r>
          </w:p>
        </w:tc>
      </w:tr>
      <w:tr w:rsidR="00A95AF2" w14:paraId="07E3986F" w14:textId="77777777" w:rsidTr="00A159C5">
        <w:trPr>
          <w:trHeight w:val="443"/>
        </w:trPr>
        <w:tc>
          <w:tcPr>
            <w:tcW w:w="8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98581" w14:textId="77777777" w:rsidR="00A95AF2" w:rsidRDefault="00A95AF2" w:rsidP="00A159C5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项目活动</w:t>
            </w:r>
          </w:p>
        </w:tc>
      </w:tr>
      <w:tr w:rsidR="00A95AF2" w14:paraId="169D4794" w14:textId="77777777" w:rsidTr="00A159C5">
        <w:trPr>
          <w:trHeight w:val="712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14:paraId="415B8363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项目阶段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14:paraId="6ECC351E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实施模块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14:paraId="2B1EBD08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工作任务及活动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14:paraId="55469C92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实施方式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14:paraId="10F15D84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项目输出</w:t>
            </w:r>
          </w:p>
        </w:tc>
      </w:tr>
      <w:tr w:rsidR="00A95AF2" w14:paraId="7E73DCA5" w14:textId="77777777" w:rsidTr="00A159C5">
        <w:trPr>
          <w:trHeight w:val="378"/>
        </w:trPr>
        <w:tc>
          <w:tcPr>
            <w:tcW w:w="88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CFBC34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物理层面（侧重于倾听客户声音、眼睛向内开展持续改善）现场管理水平提升</w:t>
            </w:r>
          </w:p>
        </w:tc>
      </w:tr>
      <w:tr w:rsidR="00A95AF2" w14:paraId="016CFFDB" w14:textId="77777777" w:rsidTr="00A159C5">
        <w:trPr>
          <w:trHeight w:val="186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DE4AA44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4C427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微软雅黑 Light" w:hint="eastAsia"/>
                <w:color w:val="000000"/>
                <w:kern w:val="0"/>
                <w:sz w:val="18"/>
                <w:szCs w:val="18"/>
                <w:lang w:bidi="ar"/>
              </w:rPr>
              <w:t>1、调研与评估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5D0A8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对龙烟公司的企业管理现状进行一个全面准确的了解。识别优势领域，找出差距，建立提升管理的基准点，提出相应改进建议；为确定下阶段的工作范围和重点方向提供基础信息。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27141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现场调研、人员访谈、文件查阅等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FBB9A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完整的龙烟公司管理水平提升报告</w:t>
            </w:r>
          </w:p>
        </w:tc>
      </w:tr>
      <w:tr w:rsidR="00A95AF2" w14:paraId="1DD01F30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A0202B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EE086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微软雅黑 Light" w:hint="eastAsia"/>
                <w:color w:val="000000"/>
                <w:kern w:val="0"/>
                <w:sz w:val="18"/>
                <w:szCs w:val="18"/>
                <w:lang w:bidi="ar"/>
              </w:rPr>
              <w:t>2、建立5S及目视化管理示范单位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83DE2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2.1半天5S改善理论、方法培训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AF2B4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会议室培训</w:t>
            </w:r>
          </w:p>
        </w:tc>
        <w:tc>
          <w:tcPr>
            <w:tcW w:w="29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D9092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选定的示范单位通过改善周（5天）达到4S水平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1、改善周新闻报告材料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2、5S维持的标准、制度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3、5S标识、定置标准颁布</w:t>
            </w:r>
          </w:p>
        </w:tc>
      </w:tr>
      <w:tr w:rsidR="00A95AF2" w14:paraId="6CA3D7E3" w14:textId="77777777" w:rsidTr="00A159C5">
        <w:trPr>
          <w:trHeight w:val="566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4492883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40CA6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5F4BA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2.2现场改善过程指导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A54CC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现场沟通及辅导</w:t>
            </w:r>
          </w:p>
        </w:tc>
        <w:tc>
          <w:tcPr>
            <w:tcW w:w="29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3C5B0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04961DC4" w14:textId="77777777" w:rsidTr="00A159C5">
        <w:trPr>
          <w:trHeight w:val="778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49E0F7B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4D0CE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B309F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2.3改善周新闻发布会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53009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会议室沟通及辅导</w:t>
            </w:r>
          </w:p>
        </w:tc>
        <w:tc>
          <w:tcPr>
            <w:tcW w:w="29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08EE1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2572A716" w14:textId="77777777" w:rsidTr="00A159C5">
        <w:trPr>
          <w:trHeight w:val="947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009B62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5B466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微软雅黑 Light" w:hint="eastAsia"/>
                <w:color w:val="000000"/>
                <w:kern w:val="0"/>
                <w:sz w:val="18"/>
                <w:szCs w:val="18"/>
                <w:lang w:bidi="ar"/>
              </w:rPr>
              <w:t>3、5S及目视化改善周横向展开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696EE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3.1辅导龙烟完善5S管理规范和制度及横向开展计划（根据龙烟实际情况共同制定和发布）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08F531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30C47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全公司所有部门和区域都开展过5S改善周（5天）并达到4S水平，全面展开5S审核、评比、激励和对标一流企业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1、现场安全隐患消减；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2、现场防差错水平提升；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3、工作效率提升；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4、一目了然的现场（隐患、缺陷、浪费、问题无处遁形）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5、员工自豪的工作环境</w:t>
            </w:r>
          </w:p>
          <w:p w14:paraId="22EAD178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6、精益管理内训师人才队伍</w:t>
            </w:r>
          </w:p>
        </w:tc>
      </w:tr>
      <w:tr w:rsidR="00A95AF2" w14:paraId="7B608677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A80BD33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72EEE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065C1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3.2按横向开展计划开展改5S改善周活动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4CA2B6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培训、现场辅导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AF4DC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78BCB7E9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1138ED2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AF76A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27148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3.3通过5S改善周进行龙烟内训师人才队伍培养（教三练四）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508D7B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研讨、实践辅导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0759D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1A54BF91" w14:textId="77777777" w:rsidTr="00A159C5">
        <w:trPr>
          <w:trHeight w:val="90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AE86877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CA321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AF33E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3.4审核示范及辅导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226B97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研讨、实践辅导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64011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67B2734E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45ED06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2E6BB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A6ED2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3.5全公司5S审核、评比、激励、交流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FA54CB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研讨、实践辅导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B5CE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041AAD04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FE5E83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CA601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922BF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3.6相关方5S改善及纳入龙烟公司5S管理系统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B6BD93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培训、现场辅导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36F1F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3F892054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6C2123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FF568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691BD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3.7辅导完善龙烟公司精益管理内训师人才队伍建设管理制度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01DC46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C3063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55A5C471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AAA129B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880DA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3FC0B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3.8对标一流企业对龙烟5S管理水平进行评价和建议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390B77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830F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0B7D4906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6E15C4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5DD90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微软雅黑 Light" w:hint="eastAsia"/>
                <w:color w:val="000000"/>
                <w:kern w:val="0"/>
                <w:sz w:val="18"/>
                <w:szCs w:val="18"/>
                <w:lang w:bidi="ar"/>
              </w:rPr>
              <w:t>4、提案活动指导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1C397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4.1组织提案制度研讨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94F5F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F6CF59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建立全员参与持续改善文化机制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1、人均提案数增加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2、提案实施率提升</w:t>
            </w:r>
          </w:p>
        </w:tc>
      </w:tr>
      <w:tr w:rsidR="00A95AF2" w14:paraId="647DEB87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0672DCA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48A94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534B1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4.2修订和完善具有龙烟特色的提案制度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35DEB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C6BE42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0C26180B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C17621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DB2E6" w14:textId="77777777" w:rsidR="00A95AF2" w:rsidRDefault="00A95AF2" w:rsidP="00A159C5">
            <w:pPr>
              <w:jc w:val="center"/>
              <w:rPr>
                <w:rFonts w:ascii="微软雅黑 Light" w:eastAsia="微软雅黑 Light" w:hAnsi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4CC0B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4.3提案制度落地过程辅导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47518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研讨、实践辅导</w:t>
            </w:r>
          </w:p>
        </w:tc>
        <w:tc>
          <w:tcPr>
            <w:tcW w:w="29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FD1547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077798A1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C7509E8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09CDB1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5、标准工作改善周试点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4D2ED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5.1进行为期1天的标准工作理论和方法培训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BC767B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会议室培训</w:t>
            </w:r>
          </w:p>
        </w:tc>
        <w:tc>
          <w:tcPr>
            <w:tcW w:w="2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A4937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1、标准工作改善周（5天）新闻发布会报告，包括不限于：改善周目标达成率和改善后新的SOP颁布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2、现场5S及目视化管理水平恢复与提升</w:t>
            </w:r>
          </w:p>
        </w:tc>
      </w:tr>
      <w:tr w:rsidR="00A95AF2" w14:paraId="7A7BF01A" w14:textId="77777777" w:rsidTr="00A159C5">
        <w:trPr>
          <w:trHeight w:val="566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226FD35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CC8DE0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BD059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5.2选择试点单位进行现场改善辅导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24B77B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现场沟通及辅导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FB8A9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5CCCEFC0" w14:textId="77777777" w:rsidTr="00A159C5">
        <w:trPr>
          <w:trHeight w:val="606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FB704EF" w14:textId="77777777" w:rsidR="00A95AF2" w:rsidRDefault="00A95AF2" w:rsidP="00A159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454FD1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3DCAB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5.3改善周新闻发布会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055A80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会议室沟通及辅导</w:t>
            </w:r>
          </w:p>
        </w:tc>
        <w:tc>
          <w:tcPr>
            <w:tcW w:w="29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D93D3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A95AF2" w14:paraId="2261CF14" w14:textId="77777777" w:rsidTr="00A159C5">
        <w:trPr>
          <w:trHeight w:val="378"/>
        </w:trPr>
        <w:tc>
          <w:tcPr>
            <w:tcW w:w="88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167A62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事理层面（侧重于由下至上的主动承担责任的角色改变）系统预防、制度管理实施</w:t>
            </w:r>
          </w:p>
        </w:tc>
      </w:tr>
      <w:tr w:rsidR="00A95AF2" w14:paraId="314BB68F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D520510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905A2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6、制度建设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A1B59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精益管理深化项目管理制度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81D25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2D900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《精益管理深化项目管理制度》颁布</w:t>
            </w:r>
          </w:p>
        </w:tc>
      </w:tr>
      <w:tr w:rsidR="00A95AF2" w14:paraId="179B64FD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A75275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3296B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8E2AF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5S及目视化管理制度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D344E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C815C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《5S及目视化管理制度》颁布</w:t>
            </w:r>
          </w:p>
        </w:tc>
      </w:tr>
      <w:tr w:rsidR="00A95AF2" w14:paraId="5789A683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F7E0B16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C2847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20B19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提案管理制度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0C014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5C52A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《提案管理制度》颁布</w:t>
            </w:r>
          </w:p>
        </w:tc>
      </w:tr>
      <w:tr w:rsidR="00A95AF2" w14:paraId="225B0090" w14:textId="77777777" w:rsidTr="00A159C5">
        <w:trPr>
          <w:trHeight w:val="645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6C5C9A7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5F23E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B27EA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精益管理内训师管理制度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70B5B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研讨、辅导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899C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《精益管理深化内训师管理制度》颁布</w:t>
            </w:r>
          </w:p>
        </w:tc>
      </w:tr>
      <w:tr w:rsidR="00A95AF2" w14:paraId="5481EE33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8315474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1AC33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7、辅导、纠偏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7F400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精益管理深化项目要求提炼\评审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864D1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会议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05DF8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评审会议及结果</w:t>
            </w:r>
          </w:p>
        </w:tc>
      </w:tr>
      <w:tr w:rsidR="00A95AF2" w14:paraId="472A802A" w14:textId="77777777" w:rsidTr="00A159C5">
        <w:trPr>
          <w:trHeight w:val="63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9C0514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B8EFB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90E4C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精益管理深化制度执行过程纠偏辅导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64EA7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辅导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43CB9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《辅导记录》</w:t>
            </w:r>
          </w:p>
        </w:tc>
      </w:tr>
      <w:tr w:rsidR="00A95AF2" w14:paraId="09CEBCD8" w14:textId="77777777" w:rsidTr="00A159C5">
        <w:trPr>
          <w:trHeight w:val="378"/>
        </w:trPr>
        <w:tc>
          <w:tcPr>
            <w:tcW w:w="88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83A7F2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改善成果维持与巩固（侧重物理层面与事理层面成果的固化与维持）新工作方式运行</w:t>
            </w:r>
          </w:p>
        </w:tc>
      </w:tr>
      <w:tr w:rsidR="00A95AF2" w14:paraId="4A831A89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B2F5A59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9E4CB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8、过程纠偏与总结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B1F22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跟踪指标并控制过程风险及修正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61798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沟通、调研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3FD8E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《辅导记录》</w:t>
            </w:r>
          </w:p>
        </w:tc>
      </w:tr>
      <w:tr w:rsidR="00A95AF2" w14:paraId="1025FE2D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29DCD77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023F3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FF353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辅导及评估改善效果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68D04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调研、辅导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CD8CD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《辅导记录》</w:t>
            </w:r>
          </w:p>
        </w:tc>
      </w:tr>
      <w:tr w:rsidR="00A95AF2" w14:paraId="60597109" w14:textId="77777777" w:rsidTr="00A159C5">
        <w:trPr>
          <w:trHeight w:val="342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94C5B0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0B367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F2E51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系统运行及预防与纠偏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0A03B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沟通、辅导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FEA39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《辅导记录》</w:t>
            </w:r>
          </w:p>
        </w:tc>
      </w:tr>
      <w:tr w:rsidR="00A95AF2" w14:paraId="09B1557E" w14:textId="77777777" w:rsidTr="00A159C5">
        <w:trPr>
          <w:trHeight w:val="378"/>
        </w:trPr>
        <w:tc>
          <w:tcPr>
            <w:tcW w:w="884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6252486C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激励与表彰（旨在增加全员对精益管理深化工作坚持的信心与决心）</w:t>
            </w:r>
          </w:p>
        </w:tc>
      </w:tr>
      <w:tr w:rsidR="00A95AF2" w14:paraId="65905E5E" w14:textId="77777777" w:rsidTr="00A159C5">
        <w:trPr>
          <w:trHeight w:val="58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32978B8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922A8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9、第1阶段项目总结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34B98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项目实施情况及成果共同确认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7C169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沟通、辅导、现场确认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3C605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项目汇报流程及材料</w:t>
            </w:r>
          </w:p>
        </w:tc>
      </w:tr>
      <w:tr w:rsidR="00A95AF2" w14:paraId="6AA63CFD" w14:textId="77777777" w:rsidTr="00A159C5">
        <w:trPr>
          <w:trHeight w:val="384"/>
        </w:trPr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E8130F6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02E06" w14:textId="77777777" w:rsidR="00A95AF2" w:rsidRDefault="00A95AF2" w:rsidP="00A159C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32824E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展示项目成果及激励表彰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BDDA5A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会议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6E9DBD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成果汇报会、表彰仪式、庆祝</w:t>
            </w:r>
          </w:p>
        </w:tc>
      </w:tr>
      <w:tr w:rsidR="00A95AF2" w14:paraId="49879419" w14:textId="77777777" w:rsidTr="00A159C5">
        <w:trPr>
          <w:trHeight w:val="986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7EB451" w14:textId="77777777" w:rsidR="00A95AF2" w:rsidRDefault="00A95AF2" w:rsidP="00A159C5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84B50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10、第2阶段计划确认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E0545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第2阶段项目范围、目标研讨确认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CED4D" w14:textId="77777777" w:rsidR="00A95AF2" w:rsidRDefault="00A95AF2" w:rsidP="00A159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会议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7684" w14:textId="77777777" w:rsidR="00A95AF2" w:rsidRDefault="00A95AF2" w:rsidP="00A159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《第1阶段项目总结》、《第2阶段项目方案》（草案）、《第2阶段项目计划》</w:t>
            </w:r>
          </w:p>
        </w:tc>
      </w:tr>
    </w:tbl>
    <w:p w14:paraId="1044FFF1" w14:textId="77777777" w:rsidR="00A95AF2" w:rsidRPr="00A95AF2" w:rsidRDefault="00A95AF2" w:rsidP="00702777">
      <w:pPr>
        <w:spacing w:line="520" w:lineRule="exact"/>
        <w:rPr>
          <w:b/>
          <w:sz w:val="28"/>
        </w:rPr>
      </w:pPr>
    </w:p>
    <w:sectPr w:rsidR="00A95AF2" w:rsidRPr="00A9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3451" w14:textId="77777777" w:rsidR="001C2797" w:rsidRDefault="001C2797" w:rsidP="00702777">
      <w:r>
        <w:separator/>
      </w:r>
    </w:p>
  </w:endnote>
  <w:endnote w:type="continuationSeparator" w:id="0">
    <w:p w14:paraId="7E852809" w14:textId="77777777" w:rsidR="001C2797" w:rsidRDefault="001C2797" w:rsidP="0070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B4F5" w14:textId="77777777" w:rsidR="001C2797" w:rsidRDefault="001C2797" w:rsidP="00702777">
      <w:r>
        <w:separator/>
      </w:r>
    </w:p>
  </w:footnote>
  <w:footnote w:type="continuationSeparator" w:id="0">
    <w:p w14:paraId="0BB0F10E" w14:textId="77777777" w:rsidR="001C2797" w:rsidRDefault="001C2797" w:rsidP="0070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74415"/>
    <w:multiLevelType w:val="singleLevel"/>
    <w:tmpl w:val="91A7441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4AA8313"/>
    <w:multiLevelType w:val="singleLevel"/>
    <w:tmpl w:val="B4AA831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9A9EFA9"/>
    <w:multiLevelType w:val="singleLevel"/>
    <w:tmpl w:val="E9A9EFA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1DFFF2F"/>
    <w:multiLevelType w:val="singleLevel"/>
    <w:tmpl w:val="11DFFF2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3C41969"/>
    <w:multiLevelType w:val="singleLevel"/>
    <w:tmpl w:val="13C41969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6BDF3A97"/>
    <w:multiLevelType w:val="singleLevel"/>
    <w:tmpl w:val="6BDF3A9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CDE292D"/>
    <w:multiLevelType w:val="singleLevel"/>
    <w:tmpl w:val="7CDE292D"/>
    <w:lvl w:ilvl="0">
      <w:start w:val="1"/>
      <w:numFmt w:val="decimal"/>
      <w:suff w:val="nothing"/>
      <w:lvlText w:val="%1、"/>
      <w:lvlJc w:val="left"/>
    </w:lvl>
  </w:abstractNum>
  <w:num w:numId="1" w16cid:durableId="1727950744">
    <w:abstractNumId w:val="0"/>
  </w:num>
  <w:num w:numId="2" w16cid:durableId="1746102770">
    <w:abstractNumId w:val="4"/>
  </w:num>
  <w:num w:numId="3" w16cid:durableId="1031031040">
    <w:abstractNumId w:val="5"/>
  </w:num>
  <w:num w:numId="4" w16cid:durableId="1148207907">
    <w:abstractNumId w:val="1"/>
  </w:num>
  <w:num w:numId="5" w16cid:durableId="1551068317">
    <w:abstractNumId w:val="3"/>
  </w:num>
  <w:num w:numId="6" w16cid:durableId="590816356">
    <w:abstractNumId w:val="6"/>
  </w:num>
  <w:num w:numId="7" w16cid:durableId="974481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55"/>
    <w:rsid w:val="001C2797"/>
    <w:rsid w:val="002A4F42"/>
    <w:rsid w:val="00344DC8"/>
    <w:rsid w:val="004823C5"/>
    <w:rsid w:val="004A0A7C"/>
    <w:rsid w:val="005A7169"/>
    <w:rsid w:val="006568AE"/>
    <w:rsid w:val="00677555"/>
    <w:rsid w:val="00702777"/>
    <w:rsid w:val="00A95AF2"/>
    <w:rsid w:val="00B30112"/>
    <w:rsid w:val="00B8497C"/>
    <w:rsid w:val="00C27CEC"/>
    <w:rsid w:val="00C47AC0"/>
    <w:rsid w:val="00CC275F"/>
    <w:rsid w:val="00F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8720B"/>
  <w15:chartTrackingRefBased/>
  <w15:docId w15:val="{78ECEB9D-AA4F-4087-8159-0D93C2FC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777"/>
    <w:rPr>
      <w:sz w:val="18"/>
      <w:szCs w:val="18"/>
    </w:rPr>
  </w:style>
  <w:style w:type="table" w:styleId="a7">
    <w:name w:val="Table Grid"/>
    <w:basedOn w:val="a1"/>
    <w:rsid w:val="007027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hong</dc:creator>
  <cp:keywords/>
  <dc:description/>
  <cp:lastModifiedBy>li hong</cp:lastModifiedBy>
  <cp:revision>8</cp:revision>
  <dcterms:created xsi:type="dcterms:W3CDTF">2022-07-18T07:07:00Z</dcterms:created>
  <dcterms:modified xsi:type="dcterms:W3CDTF">2022-08-01T01:56:00Z</dcterms:modified>
</cp:coreProperties>
</file>