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BB0D" w14:textId="4B1FB7A8" w:rsidR="00702777" w:rsidRDefault="00702777" w:rsidP="00702777">
      <w:pPr>
        <w:spacing w:line="520" w:lineRule="exact"/>
        <w:rPr>
          <w:b/>
          <w:sz w:val="28"/>
        </w:rPr>
      </w:pPr>
      <w:r w:rsidRPr="00702777">
        <w:rPr>
          <w:rFonts w:hint="eastAsia"/>
          <w:b/>
          <w:sz w:val="28"/>
        </w:rPr>
        <w:t>采购编码：</w:t>
      </w:r>
      <w:r w:rsidRPr="00702777">
        <w:rPr>
          <w:b/>
          <w:sz w:val="28"/>
        </w:rPr>
        <w:t>LYSC-CG202</w:t>
      </w:r>
      <w:r>
        <w:rPr>
          <w:b/>
          <w:sz w:val="28"/>
        </w:rPr>
        <w:t>20</w:t>
      </w:r>
      <w:r w:rsidR="005A7169">
        <w:rPr>
          <w:rFonts w:hint="eastAsia"/>
          <w:b/>
          <w:sz w:val="28"/>
        </w:rPr>
        <w:t>8</w:t>
      </w:r>
      <w:r w:rsidR="009C032F">
        <w:rPr>
          <w:rFonts w:hint="eastAsia"/>
          <w:b/>
          <w:sz w:val="28"/>
        </w:rPr>
        <w:t>10</w:t>
      </w:r>
    </w:p>
    <w:p w14:paraId="1044FFF1" w14:textId="6611029A" w:rsidR="00A95AF2" w:rsidRDefault="00A95AF2" w:rsidP="00D66FA3">
      <w:pPr>
        <w:spacing w:afterLines="50" w:after="156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附件</w:t>
      </w:r>
      <w:r>
        <w:rPr>
          <w:rFonts w:ascii="宋体" w:hAnsi="宋体" w:hint="eastAsia"/>
          <w:b/>
          <w:bCs/>
          <w:sz w:val="28"/>
        </w:rPr>
        <w:t>1:</w:t>
      </w:r>
      <w:r>
        <w:rPr>
          <w:rFonts w:ascii="宋体" w:hAnsi="宋体" w:hint="eastAsia"/>
          <w:b/>
          <w:bCs/>
          <w:sz w:val="28"/>
        </w:rPr>
        <w:t>《</w:t>
      </w:r>
      <w:r w:rsidR="00D66FA3">
        <w:rPr>
          <w:rFonts w:ascii="宋体" w:hAnsi="宋体" w:hint="eastAsia"/>
          <w:b/>
          <w:bCs/>
          <w:sz w:val="28"/>
        </w:rPr>
        <w:t>成本</w:t>
      </w:r>
      <w:r>
        <w:rPr>
          <w:rFonts w:ascii="宋体" w:hAnsi="宋体" w:hint="eastAsia"/>
          <w:b/>
          <w:bCs/>
          <w:sz w:val="28"/>
        </w:rPr>
        <w:t>管理人才培养</w:t>
      </w:r>
      <w:r w:rsidR="006568AE">
        <w:rPr>
          <w:rFonts w:ascii="宋体" w:hAnsi="宋体" w:hint="eastAsia"/>
          <w:b/>
          <w:bCs/>
          <w:sz w:val="28"/>
        </w:rPr>
        <w:t>咨询服务内容</w:t>
      </w:r>
      <w:r>
        <w:rPr>
          <w:rFonts w:ascii="宋体" w:hAnsi="宋体" w:hint="eastAsia"/>
          <w:b/>
          <w:bCs/>
          <w:sz w:val="28"/>
        </w:rPr>
        <w:t>》</w:t>
      </w:r>
    </w:p>
    <w:p w14:paraId="506E7F7E" w14:textId="77777777" w:rsidR="00D66FA3" w:rsidRDefault="00D66FA3" w:rsidP="00D66FA3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为贯彻落实公司“三中心一基地”定位，转变、升级当前 </w:t>
      </w:r>
    </w:p>
    <w:p w14:paraId="614FE0C3" w14:textId="3A1DD8C5" w:rsidR="00D66FA3" w:rsidRPr="00A95AF2" w:rsidRDefault="00D66FA3" w:rsidP="00D66FA3">
      <w:pPr>
        <w:spacing w:afterLines="50" w:after="156"/>
        <w:rPr>
          <w:rFonts w:hint="eastAsia"/>
          <w:b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的成本控制模式，充分运用卓越绩效及精益管理工具方法，通过“四边模式”从无到有系统搭建卷烟工厂成本控制中心，优化成本控制方法和工具,提升成本管理的系统性，提升卷烟工厂的成本控制能力。现公开招标《成本管理人才培养咨询项目》，通过对企业实地调研诊断，针对性搭建完善的成本核算与分析体系，输出《成本管理与控制手册》等核心交付物，并搭建企业部门各方权责利体系，确保精益管理工具和方法落实到实处。</w:t>
      </w:r>
    </w:p>
    <w:sectPr w:rsidR="00D66FA3" w:rsidRPr="00A9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EE63" w14:textId="77777777" w:rsidR="00717759" w:rsidRDefault="00717759" w:rsidP="00702777">
      <w:r>
        <w:separator/>
      </w:r>
    </w:p>
  </w:endnote>
  <w:endnote w:type="continuationSeparator" w:id="0">
    <w:p w14:paraId="35C93D71" w14:textId="77777777" w:rsidR="00717759" w:rsidRDefault="00717759" w:rsidP="0070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8D45" w14:textId="77777777" w:rsidR="00717759" w:rsidRDefault="00717759" w:rsidP="00702777">
      <w:r>
        <w:separator/>
      </w:r>
    </w:p>
  </w:footnote>
  <w:footnote w:type="continuationSeparator" w:id="0">
    <w:p w14:paraId="173525BF" w14:textId="77777777" w:rsidR="00717759" w:rsidRDefault="00717759" w:rsidP="0070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74415"/>
    <w:multiLevelType w:val="singleLevel"/>
    <w:tmpl w:val="91A7441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4AA8313"/>
    <w:multiLevelType w:val="singleLevel"/>
    <w:tmpl w:val="B4AA831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9A9EFA9"/>
    <w:multiLevelType w:val="singleLevel"/>
    <w:tmpl w:val="E9A9EFA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1DFFF2F"/>
    <w:multiLevelType w:val="singleLevel"/>
    <w:tmpl w:val="11DFFF2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3C41969"/>
    <w:multiLevelType w:val="singleLevel"/>
    <w:tmpl w:val="13C41969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6BDF3A97"/>
    <w:multiLevelType w:val="singleLevel"/>
    <w:tmpl w:val="6BDF3A9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CDE292D"/>
    <w:multiLevelType w:val="singleLevel"/>
    <w:tmpl w:val="7CDE292D"/>
    <w:lvl w:ilvl="0">
      <w:start w:val="1"/>
      <w:numFmt w:val="decimal"/>
      <w:suff w:val="nothing"/>
      <w:lvlText w:val="%1、"/>
      <w:lvlJc w:val="left"/>
    </w:lvl>
  </w:abstractNum>
  <w:num w:numId="1" w16cid:durableId="1727950744">
    <w:abstractNumId w:val="0"/>
  </w:num>
  <w:num w:numId="2" w16cid:durableId="1746102770">
    <w:abstractNumId w:val="4"/>
  </w:num>
  <w:num w:numId="3" w16cid:durableId="1031031040">
    <w:abstractNumId w:val="5"/>
  </w:num>
  <w:num w:numId="4" w16cid:durableId="1148207907">
    <w:abstractNumId w:val="1"/>
  </w:num>
  <w:num w:numId="5" w16cid:durableId="1551068317">
    <w:abstractNumId w:val="3"/>
  </w:num>
  <w:num w:numId="6" w16cid:durableId="590816356">
    <w:abstractNumId w:val="6"/>
  </w:num>
  <w:num w:numId="7" w16cid:durableId="97448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55"/>
    <w:rsid w:val="001C2797"/>
    <w:rsid w:val="002A4F42"/>
    <w:rsid w:val="00344DC8"/>
    <w:rsid w:val="004823C5"/>
    <w:rsid w:val="004A0A7C"/>
    <w:rsid w:val="005A7169"/>
    <w:rsid w:val="006568AE"/>
    <w:rsid w:val="00677555"/>
    <w:rsid w:val="00702777"/>
    <w:rsid w:val="00717759"/>
    <w:rsid w:val="009C032F"/>
    <w:rsid w:val="00A95AF2"/>
    <w:rsid w:val="00B30112"/>
    <w:rsid w:val="00B8497C"/>
    <w:rsid w:val="00C27CEC"/>
    <w:rsid w:val="00C47AC0"/>
    <w:rsid w:val="00CC275F"/>
    <w:rsid w:val="00D66FA3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8720B"/>
  <w15:chartTrackingRefBased/>
  <w15:docId w15:val="{78ECEB9D-AA4F-4087-8159-0D93C2FC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777"/>
    <w:rPr>
      <w:sz w:val="18"/>
      <w:szCs w:val="18"/>
    </w:rPr>
  </w:style>
  <w:style w:type="table" w:styleId="a7">
    <w:name w:val="Table Grid"/>
    <w:basedOn w:val="a1"/>
    <w:rsid w:val="007027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hong</dc:creator>
  <cp:keywords/>
  <dc:description/>
  <cp:lastModifiedBy>li hong</cp:lastModifiedBy>
  <cp:revision>10</cp:revision>
  <dcterms:created xsi:type="dcterms:W3CDTF">2022-07-18T07:07:00Z</dcterms:created>
  <dcterms:modified xsi:type="dcterms:W3CDTF">2022-08-09T07:50:00Z</dcterms:modified>
</cp:coreProperties>
</file>