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E2794" w14:textId="77777777" w:rsidR="0047156B" w:rsidRDefault="00000000">
      <w:pPr>
        <w:spacing w:line="520" w:lineRule="exact"/>
        <w:rPr>
          <w:b/>
          <w:sz w:val="28"/>
        </w:rPr>
      </w:pPr>
      <w:r>
        <w:rPr>
          <w:rFonts w:hint="eastAsia"/>
          <w:b/>
          <w:sz w:val="28"/>
        </w:rPr>
        <w:t>采购编码：LYSC-CG20221018</w:t>
      </w:r>
    </w:p>
    <w:p w14:paraId="71B1451C" w14:textId="77777777" w:rsidR="0047156B" w:rsidRDefault="00000000">
      <w:pPr>
        <w:spacing w:afterLines="50" w:after="156"/>
        <w:rPr>
          <w:rFonts w:ascii="宋体" w:hAnsi="宋体"/>
          <w:b/>
          <w:bCs/>
          <w:sz w:val="28"/>
        </w:rPr>
      </w:pPr>
      <w:r>
        <w:rPr>
          <w:rFonts w:ascii="宋体" w:hAnsi="宋体" w:hint="eastAsia"/>
          <w:b/>
          <w:bCs/>
          <w:sz w:val="28"/>
        </w:rPr>
        <w:t>附件</w:t>
      </w:r>
      <w:r>
        <w:rPr>
          <w:rFonts w:ascii="宋体" w:hAnsi="宋体" w:hint="eastAsia"/>
          <w:b/>
          <w:bCs/>
          <w:sz w:val="28"/>
        </w:rPr>
        <w:t>1:</w:t>
      </w:r>
      <w:r>
        <w:rPr>
          <w:rFonts w:ascii="宋体" w:hAnsi="宋体" w:hint="eastAsia"/>
          <w:b/>
          <w:bCs/>
          <w:sz w:val="28"/>
        </w:rPr>
        <w:t>《龙岩市国资国企在线监管系统可行性研究报告暨初步方案编制服务内容》</w:t>
      </w:r>
    </w:p>
    <w:p w14:paraId="38B5360A" w14:textId="77777777" w:rsidR="0047156B" w:rsidRPr="00B237C0" w:rsidRDefault="00000000">
      <w:pPr>
        <w:spacing w:line="560" w:lineRule="exact"/>
        <w:ind w:firstLineChars="200" w:firstLine="562"/>
        <w:rPr>
          <w:rFonts w:ascii="仿宋" w:eastAsia="仿宋" w:hAnsi="仿宋" w:cs="仿宋"/>
          <w:sz w:val="28"/>
          <w:szCs w:val="28"/>
          <w:u w:val="single"/>
        </w:rPr>
      </w:pPr>
      <w:r w:rsidRPr="00B237C0">
        <w:rPr>
          <w:rFonts w:ascii="仿宋" w:eastAsia="仿宋" w:hAnsi="仿宋" w:cs="仿宋" w:hint="eastAsia"/>
          <w:b/>
          <w:bCs/>
          <w:sz w:val="28"/>
          <w:szCs w:val="28"/>
        </w:rPr>
        <w:t>服务范围：</w:t>
      </w:r>
      <w:r w:rsidRPr="00B237C0">
        <w:rPr>
          <w:rFonts w:ascii="仿宋" w:eastAsia="仿宋" w:hAnsi="仿宋" w:cs="仿宋" w:hint="eastAsia"/>
          <w:sz w:val="28"/>
          <w:szCs w:val="28"/>
          <w:u w:val="single"/>
        </w:rPr>
        <w:t>负责龙岩市国资国企在线监管系统可行性研究报告暨初步方案编制全流程工作。</w:t>
      </w:r>
    </w:p>
    <w:p w14:paraId="1AE6E2A5" w14:textId="77777777" w:rsidR="0047156B" w:rsidRPr="00B237C0" w:rsidRDefault="00000000">
      <w:pPr>
        <w:spacing w:line="560" w:lineRule="exact"/>
        <w:ind w:firstLineChars="200" w:firstLine="562"/>
        <w:rPr>
          <w:rFonts w:ascii="仿宋" w:eastAsia="仿宋" w:hAnsi="仿宋" w:cs="仿宋"/>
          <w:sz w:val="28"/>
          <w:szCs w:val="28"/>
        </w:rPr>
      </w:pPr>
      <w:r w:rsidRPr="00B237C0">
        <w:rPr>
          <w:rFonts w:ascii="仿宋" w:eastAsia="仿宋" w:hAnsi="仿宋" w:cs="仿宋" w:hint="eastAsia"/>
          <w:b/>
          <w:bCs/>
          <w:sz w:val="28"/>
          <w:szCs w:val="28"/>
        </w:rPr>
        <w:t>服务期限：</w:t>
      </w:r>
      <w:r w:rsidRPr="00B237C0">
        <w:rPr>
          <w:rFonts w:ascii="仿宋" w:eastAsia="仿宋" w:hAnsi="仿宋" w:cs="仿宋" w:hint="eastAsia"/>
          <w:sz w:val="28"/>
          <w:szCs w:val="28"/>
          <w:u w:val="single"/>
        </w:rPr>
        <w:t>根据《福建省数字福建建设项目管理办法》的格式及要求梳理本项目可行性研究报告暨初步设计方案。在合同签订后20个工作日内，向甲方提供项目可行性研究报告暨初步设计方案的正式文件。专家现场评审后，中标方应根据专家意见在评审后5个工作日内对文件修改完成，中标方一并提供修改后的项目可行性研究报告暨初步设计方案编制终稿。</w:t>
      </w:r>
    </w:p>
    <w:p w14:paraId="71C21AAA" w14:textId="77777777" w:rsidR="000F5F0E" w:rsidRDefault="00000000">
      <w:pPr>
        <w:spacing w:line="560" w:lineRule="exact"/>
        <w:ind w:firstLineChars="200" w:firstLine="562"/>
        <w:rPr>
          <w:rFonts w:ascii="仿宋" w:eastAsia="仿宋" w:hAnsi="仿宋" w:cs="仿宋"/>
          <w:sz w:val="28"/>
          <w:szCs w:val="28"/>
          <w:u w:val="single"/>
        </w:rPr>
      </w:pPr>
      <w:r w:rsidRPr="00B237C0">
        <w:rPr>
          <w:rFonts w:ascii="仿宋" w:eastAsia="仿宋" w:hAnsi="仿宋" w:cs="仿宋" w:hint="eastAsia"/>
          <w:b/>
          <w:bCs/>
          <w:sz w:val="28"/>
          <w:szCs w:val="28"/>
        </w:rPr>
        <w:t>服务标准及要求：</w:t>
      </w:r>
      <w:r w:rsidRPr="00B237C0">
        <w:rPr>
          <w:rFonts w:ascii="仿宋" w:eastAsia="仿宋" w:hAnsi="仿宋" w:cs="仿宋" w:hint="eastAsia"/>
          <w:sz w:val="28"/>
          <w:szCs w:val="28"/>
          <w:u w:val="single"/>
        </w:rPr>
        <w:t>采用评估的方式验收，由有关专家出具的该项目可行性研究报告暨初步设计方案合格的评审报告作为验收证明。</w:t>
      </w:r>
    </w:p>
    <w:p w14:paraId="26919295" w14:textId="61B82DCE" w:rsidR="0047156B" w:rsidRPr="00B237C0" w:rsidRDefault="00000000">
      <w:pPr>
        <w:spacing w:line="560" w:lineRule="exact"/>
        <w:ind w:firstLineChars="200" w:firstLine="562"/>
        <w:rPr>
          <w:rFonts w:ascii="仿宋" w:eastAsia="仿宋" w:hAnsi="仿宋" w:cs="仿宋"/>
          <w:sz w:val="28"/>
          <w:szCs w:val="28"/>
        </w:rPr>
      </w:pPr>
      <w:r w:rsidRPr="00B237C0">
        <w:rPr>
          <w:rFonts w:ascii="仿宋" w:eastAsia="仿宋" w:hAnsi="仿宋" w:cs="仿宋" w:hint="eastAsia"/>
          <w:b/>
          <w:bCs/>
          <w:sz w:val="28"/>
          <w:szCs w:val="28"/>
          <w:u w:val="single"/>
        </w:rPr>
        <w:t>评估方法：</w:t>
      </w:r>
      <w:r w:rsidRPr="00B237C0">
        <w:rPr>
          <w:rFonts w:ascii="仿宋" w:eastAsia="仿宋" w:hAnsi="仿宋" w:cs="仿宋" w:hint="eastAsia"/>
          <w:sz w:val="28"/>
          <w:szCs w:val="28"/>
          <w:u w:val="single"/>
        </w:rPr>
        <w:t>该项目可行性研究报告暨初步设计方案案通过龙岩市</w:t>
      </w:r>
      <w:r w:rsidR="00C76FBA" w:rsidRPr="00B237C0">
        <w:rPr>
          <w:rFonts w:ascii="仿宋" w:eastAsia="仿宋" w:hAnsi="仿宋" w:cs="仿宋" w:hint="eastAsia"/>
          <w:sz w:val="28"/>
          <w:szCs w:val="28"/>
          <w:u w:val="single"/>
        </w:rPr>
        <w:t>大数据局</w:t>
      </w:r>
      <w:r w:rsidRPr="00B237C0">
        <w:rPr>
          <w:rFonts w:ascii="仿宋" w:eastAsia="仿宋" w:hAnsi="仿宋" w:cs="仿宋" w:hint="eastAsia"/>
          <w:sz w:val="28"/>
          <w:szCs w:val="28"/>
          <w:u w:val="single"/>
        </w:rPr>
        <w:t>组织的专家评审后（如评审会专家提出修改意见，应在专家确认修改到位后），本咨询服务项目则视为通过验收。</w:t>
      </w:r>
    </w:p>
    <w:p w14:paraId="556C26E7" w14:textId="788A2BD7" w:rsidR="0047156B" w:rsidRDefault="00000000">
      <w:pPr>
        <w:spacing w:line="560" w:lineRule="exact"/>
        <w:ind w:firstLineChars="200" w:firstLine="562"/>
        <w:rPr>
          <w:rFonts w:ascii="仿宋" w:eastAsia="仿宋" w:hAnsi="仿宋" w:cs="仿宋"/>
          <w:sz w:val="32"/>
          <w:szCs w:val="32"/>
        </w:rPr>
      </w:pPr>
      <w:r w:rsidRPr="00B237C0">
        <w:rPr>
          <w:rFonts w:ascii="仿宋" w:eastAsia="仿宋" w:hAnsi="仿宋" w:cs="仿宋" w:hint="eastAsia"/>
          <w:b/>
          <w:bCs/>
          <w:sz w:val="28"/>
          <w:szCs w:val="28"/>
        </w:rPr>
        <w:t>服务基本内容：</w:t>
      </w:r>
      <w:r w:rsidRPr="00B237C0">
        <w:rPr>
          <w:rFonts w:ascii="仿宋" w:eastAsia="仿宋" w:hAnsi="仿宋" w:cs="仿宋" w:hint="eastAsia"/>
          <w:sz w:val="28"/>
          <w:szCs w:val="28"/>
          <w:u w:val="single"/>
        </w:rPr>
        <w:t>服务成果需满足《福建省数字福建建设项目管理办法》文件的要求。在我司提供的需求基础上，开展项目可行性研究、初步设计和投资概算报告的编制工作。明确并细化项目需求、建设原则、建设目标、建设内容、实施方案、投资概算、风险及效益分析等内容。该项目成果须通过龙岩市</w:t>
      </w:r>
      <w:r w:rsidR="00C76FBA" w:rsidRPr="00B237C0">
        <w:rPr>
          <w:rFonts w:ascii="仿宋" w:eastAsia="仿宋" w:hAnsi="仿宋" w:cs="仿宋" w:hint="eastAsia"/>
          <w:sz w:val="28"/>
          <w:szCs w:val="28"/>
          <w:u w:val="single"/>
        </w:rPr>
        <w:t>大数据局</w:t>
      </w:r>
      <w:r w:rsidRPr="00B237C0">
        <w:rPr>
          <w:rFonts w:ascii="仿宋" w:eastAsia="仿宋" w:hAnsi="仿宋" w:cs="仿宋" w:hint="eastAsia"/>
          <w:sz w:val="28"/>
          <w:szCs w:val="28"/>
          <w:u w:val="single"/>
        </w:rPr>
        <w:t>组织的专家评审论证。</w:t>
      </w:r>
    </w:p>
    <w:sectPr w:rsidR="004715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734AB" w14:textId="77777777" w:rsidR="00F431DB" w:rsidRDefault="00F431DB" w:rsidP="00B237C0">
      <w:r>
        <w:separator/>
      </w:r>
    </w:p>
  </w:endnote>
  <w:endnote w:type="continuationSeparator" w:id="0">
    <w:p w14:paraId="30D177ED" w14:textId="77777777" w:rsidR="00F431DB" w:rsidRDefault="00F431DB" w:rsidP="00B2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5E10B" w14:textId="77777777" w:rsidR="00F431DB" w:rsidRDefault="00F431DB" w:rsidP="00B237C0">
      <w:r>
        <w:separator/>
      </w:r>
    </w:p>
  </w:footnote>
  <w:footnote w:type="continuationSeparator" w:id="0">
    <w:p w14:paraId="3E9A1F61" w14:textId="77777777" w:rsidR="00F431DB" w:rsidRDefault="00F431DB" w:rsidP="00B23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C9DBE3"/>
    <w:multiLevelType w:val="multilevel"/>
    <w:tmpl w:val="D2C9DBE3"/>
    <w:lvl w:ilvl="0">
      <w:start w:val="1"/>
      <w:numFmt w:val="chineseCounting"/>
      <w:suff w:val="nothing"/>
      <w:lvlText w:val="%1、"/>
      <w:lvlJc w:val="left"/>
      <w:pPr>
        <w:ind w:left="0" w:firstLine="0"/>
      </w:pPr>
      <w:rPr>
        <w:rFonts w:ascii="宋体" w:eastAsia="宋体" w:hAnsi="宋体" w:cs="宋体" w:hint="eastAsia"/>
      </w:rPr>
    </w:lvl>
    <w:lvl w:ilvl="1">
      <w:start w:val="1"/>
      <w:numFmt w:val="chineseCounting"/>
      <w:suff w:val="nothing"/>
      <w:lvlText w:val="（%2）"/>
      <w:lvlJc w:val="left"/>
      <w:pPr>
        <w:ind w:left="0" w:firstLine="0"/>
      </w:pPr>
      <w:rPr>
        <w:rFonts w:ascii="仿宋_GB2312" w:eastAsia="仿宋_GB2312" w:hAnsi="仿宋_GB2312" w:cs="仿宋" w:hint="eastAsia"/>
        <w:sz w:val="32"/>
        <w:szCs w:val="32"/>
      </w:rPr>
    </w:lvl>
    <w:lvl w:ilvl="2">
      <w:start w:val="1"/>
      <w:numFmt w:val="decimal"/>
      <w:pStyle w:val="3"/>
      <w:suff w:val="nothing"/>
      <w:lvlText w:val="%3."/>
      <w:lvlJc w:val="left"/>
      <w:pPr>
        <w:tabs>
          <w:tab w:val="left" w:pos="0"/>
        </w:tabs>
        <w:ind w:left="0" w:firstLine="400"/>
      </w:pPr>
      <w:rPr>
        <w:rFonts w:ascii="宋体" w:eastAsia="宋体" w:hAnsi="宋体" w:cs="宋体" w:hint="eastAsia"/>
        <w:sz w:val="32"/>
        <w:szCs w:val="32"/>
      </w:rPr>
    </w:lvl>
    <w:lvl w:ilvl="3">
      <w:start w:val="1"/>
      <w:numFmt w:val="decimal"/>
      <w:suff w:val="nothing"/>
      <w:lvlText w:val="（%4）"/>
      <w:lvlJc w:val="left"/>
      <w:pPr>
        <w:ind w:left="0" w:firstLine="402"/>
      </w:pPr>
      <w:rPr>
        <w:rFonts w:eastAsia="仿宋_GB2312" w:hint="eastAsia"/>
        <w:sz w:val="28"/>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16cid:durableId="2040201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555"/>
    <w:rsid w:val="000F5F0E"/>
    <w:rsid w:val="001C2797"/>
    <w:rsid w:val="00205166"/>
    <w:rsid w:val="002A4F42"/>
    <w:rsid w:val="00344DC8"/>
    <w:rsid w:val="003C6A4A"/>
    <w:rsid w:val="00465F6E"/>
    <w:rsid w:val="0047156B"/>
    <w:rsid w:val="004823C5"/>
    <w:rsid w:val="004A0A7C"/>
    <w:rsid w:val="00525A99"/>
    <w:rsid w:val="005A7169"/>
    <w:rsid w:val="006568AE"/>
    <w:rsid w:val="00677555"/>
    <w:rsid w:val="00702777"/>
    <w:rsid w:val="00A95AF2"/>
    <w:rsid w:val="00B237C0"/>
    <w:rsid w:val="00B30112"/>
    <w:rsid w:val="00B8497C"/>
    <w:rsid w:val="00C27CEC"/>
    <w:rsid w:val="00C47AC0"/>
    <w:rsid w:val="00C76FBA"/>
    <w:rsid w:val="00CC275F"/>
    <w:rsid w:val="00F431DB"/>
    <w:rsid w:val="00F66477"/>
    <w:rsid w:val="00FE37AD"/>
    <w:rsid w:val="010B6346"/>
    <w:rsid w:val="013019FE"/>
    <w:rsid w:val="01952A27"/>
    <w:rsid w:val="020A0467"/>
    <w:rsid w:val="03C94F45"/>
    <w:rsid w:val="03E644F5"/>
    <w:rsid w:val="04544B29"/>
    <w:rsid w:val="04D04473"/>
    <w:rsid w:val="04E81B1A"/>
    <w:rsid w:val="05503AC8"/>
    <w:rsid w:val="055830D2"/>
    <w:rsid w:val="059A3B3C"/>
    <w:rsid w:val="05FD1662"/>
    <w:rsid w:val="06443FD4"/>
    <w:rsid w:val="06906652"/>
    <w:rsid w:val="07A659F2"/>
    <w:rsid w:val="08013031"/>
    <w:rsid w:val="081751D4"/>
    <w:rsid w:val="08C21DEA"/>
    <w:rsid w:val="09265392"/>
    <w:rsid w:val="0998495A"/>
    <w:rsid w:val="09A24CDB"/>
    <w:rsid w:val="0AFF049B"/>
    <w:rsid w:val="0B795E0E"/>
    <w:rsid w:val="0BC820E2"/>
    <w:rsid w:val="0C60135C"/>
    <w:rsid w:val="0C9308B1"/>
    <w:rsid w:val="0D4A25DE"/>
    <w:rsid w:val="0D6945E7"/>
    <w:rsid w:val="0D6C2793"/>
    <w:rsid w:val="0DC87621"/>
    <w:rsid w:val="0E3137D5"/>
    <w:rsid w:val="0E386C82"/>
    <w:rsid w:val="0EBA2435"/>
    <w:rsid w:val="0EF10390"/>
    <w:rsid w:val="0F701F63"/>
    <w:rsid w:val="0F7F174F"/>
    <w:rsid w:val="10123CEB"/>
    <w:rsid w:val="1060186C"/>
    <w:rsid w:val="10786F12"/>
    <w:rsid w:val="10923340"/>
    <w:rsid w:val="11446485"/>
    <w:rsid w:val="122D0B62"/>
    <w:rsid w:val="1253551F"/>
    <w:rsid w:val="131320DA"/>
    <w:rsid w:val="13383132"/>
    <w:rsid w:val="14052967"/>
    <w:rsid w:val="148F7048"/>
    <w:rsid w:val="14B26303"/>
    <w:rsid w:val="14E754D8"/>
    <w:rsid w:val="15242DBE"/>
    <w:rsid w:val="156D04E1"/>
    <w:rsid w:val="16296DE9"/>
    <w:rsid w:val="1697741D"/>
    <w:rsid w:val="16B1384A"/>
    <w:rsid w:val="171B5478"/>
    <w:rsid w:val="17286D0C"/>
    <w:rsid w:val="18702526"/>
    <w:rsid w:val="1A9212A7"/>
    <w:rsid w:val="1AD50A96"/>
    <w:rsid w:val="1B5B2EEE"/>
    <w:rsid w:val="1D185ADC"/>
    <w:rsid w:val="1D310127"/>
    <w:rsid w:val="1F2B06B0"/>
    <w:rsid w:val="20F56A22"/>
    <w:rsid w:val="21053439"/>
    <w:rsid w:val="21510035"/>
    <w:rsid w:val="21A70A44"/>
    <w:rsid w:val="21E52100"/>
    <w:rsid w:val="23DD2BE2"/>
    <w:rsid w:val="24061828"/>
    <w:rsid w:val="241D144D"/>
    <w:rsid w:val="246E5D54"/>
    <w:rsid w:val="24CE37EF"/>
    <w:rsid w:val="252157F8"/>
    <w:rsid w:val="255D3476"/>
    <w:rsid w:val="257242FD"/>
    <w:rsid w:val="26444656"/>
    <w:rsid w:val="26B84614"/>
    <w:rsid w:val="26BB5599"/>
    <w:rsid w:val="279377FB"/>
    <w:rsid w:val="27C04E47"/>
    <w:rsid w:val="27F84FA1"/>
    <w:rsid w:val="2855533A"/>
    <w:rsid w:val="287967F4"/>
    <w:rsid w:val="29215D08"/>
    <w:rsid w:val="29444FC3"/>
    <w:rsid w:val="2972480D"/>
    <w:rsid w:val="29D76730"/>
    <w:rsid w:val="2ADD3A5F"/>
    <w:rsid w:val="2AF31486"/>
    <w:rsid w:val="2B5941E9"/>
    <w:rsid w:val="2B9A2F19"/>
    <w:rsid w:val="2D13367F"/>
    <w:rsid w:val="2D5B72F6"/>
    <w:rsid w:val="2DBA5111"/>
    <w:rsid w:val="2DBE3B18"/>
    <w:rsid w:val="2E984B00"/>
    <w:rsid w:val="2E9D6A09"/>
    <w:rsid w:val="2ED026DB"/>
    <w:rsid w:val="2F1A38F6"/>
    <w:rsid w:val="30D320BD"/>
    <w:rsid w:val="318B0355"/>
    <w:rsid w:val="32EA7018"/>
    <w:rsid w:val="33A84E4D"/>
    <w:rsid w:val="34596B8B"/>
    <w:rsid w:val="348070AE"/>
    <w:rsid w:val="34D658BF"/>
    <w:rsid w:val="357A05CB"/>
    <w:rsid w:val="36C572E8"/>
    <w:rsid w:val="36D24400"/>
    <w:rsid w:val="36D60888"/>
    <w:rsid w:val="383D10D3"/>
    <w:rsid w:val="38EE3475"/>
    <w:rsid w:val="3B3C073C"/>
    <w:rsid w:val="3B6D404E"/>
    <w:rsid w:val="3B7905A1"/>
    <w:rsid w:val="3B837FD4"/>
    <w:rsid w:val="3BCA70A6"/>
    <w:rsid w:val="3C321F4D"/>
    <w:rsid w:val="3C957A74"/>
    <w:rsid w:val="3D780066"/>
    <w:rsid w:val="3E6C3DF6"/>
    <w:rsid w:val="3F2D6433"/>
    <w:rsid w:val="3F3A5749"/>
    <w:rsid w:val="3F682D95"/>
    <w:rsid w:val="3F6F01A1"/>
    <w:rsid w:val="40133775"/>
    <w:rsid w:val="40A21818"/>
    <w:rsid w:val="41926BA2"/>
    <w:rsid w:val="42073141"/>
    <w:rsid w:val="42FA0E54"/>
    <w:rsid w:val="42FF70F8"/>
    <w:rsid w:val="439D247A"/>
    <w:rsid w:val="43A60B8B"/>
    <w:rsid w:val="43D97042"/>
    <w:rsid w:val="44B6424B"/>
    <w:rsid w:val="44FA5C39"/>
    <w:rsid w:val="45C31E5F"/>
    <w:rsid w:val="45FA7D5B"/>
    <w:rsid w:val="46D27A3E"/>
    <w:rsid w:val="46D54246"/>
    <w:rsid w:val="471A5C34"/>
    <w:rsid w:val="47243FC5"/>
    <w:rsid w:val="47A6109B"/>
    <w:rsid w:val="49011258"/>
    <w:rsid w:val="496D2C05"/>
    <w:rsid w:val="498E69BD"/>
    <w:rsid w:val="49932E45"/>
    <w:rsid w:val="499B5CD3"/>
    <w:rsid w:val="499D5953"/>
    <w:rsid w:val="4A287AB5"/>
    <w:rsid w:val="4B96350F"/>
    <w:rsid w:val="4BB11B3A"/>
    <w:rsid w:val="4BFB4538"/>
    <w:rsid w:val="4C9B2DBD"/>
    <w:rsid w:val="4D12627F"/>
    <w:rsid w:val="4D9B61E3"/>
    <w:rsid w:val="4E7F4257"/>
    <w:rsid w:val="4EA8761A"/>
    <w:rsid w:val="4ED41763"/>
    <w:rsid w:val="4F545534"/>
    <w:rsid w:val="4FD028FF"/>
    <w:rsid w:val="514946EA"/>
    <w:rsid w:val="51627812"/>
    <w:rsid w:val="5208386D"/>
    <w:rsid w:val="54C90E29"/>
    <w:rsid w:val="55820257"/>
    <w:rsid w:val="55BA03B1"/>
    <w:rsid w:val="56530930"/>
    <w:rsid w:val="568D1A0E"/>
    <w:rsid w:val="56A570B5"/>
    <w:rsid w:val="56BE38A3"/>
    <w:rsid w:val="56CB72F5"/>
    <w:rsid w:val="56EE708C"/>
    <w:rsid w:val="58AB4AD0"/>
    <w:rsid w:val="597162CE"/>
    <w:rsid w:val="5AA340C2"/>
    <w:rsid w:val="5B0A2B6C"/>
    <w:rsid w:val="5B8646B4"/>
    <w:rsid w:val="5BE26FCC"/>
    <w:rsid w:val="5C2A51C2"/>
    <w:rsid w:val="5C475170"/>
    <w:rsid w:val="5DE62F1A"/>
    <w:rsid w:val="5DFC0941"/>
    <w:rsid w:val="5E731884"/>
    <w:rsid w:val="5F01496B"/>
    <w:rsid w:val="5F1863C2"/>
    <w:rsid w:val="5F312F3C"/>
    <w:rsid w:val="5F91425A"/>
    <w:rsid w:val="6004682B"/>
    <w:rsid w:val="60503394"/>
    <w:rsid w:val="607923C2"/>
    <w:rsid w:val="60DE0679"/>
    <w:rsid w:val="616F37EB"/>
    <w:rsid w:val="62122FF4"/>
    <w:rsid w:val="629E645C"/>
    <w:rsid w:val="62A27060"/>
    <w:rsid w:val="62C06610"/>
    <w:rsid w:val="634E7A38"/>
    <w:rsid w:val="636A48AB"/>
    <w:rsid w:val="63785DBF"/>
    <w:rsid w:val="63C86E42"/>
    <w:rsid w:val="64430D0B"/>
    <w:rsid w:val="6491688B"/>
    <w:rsid w:val="657B428A"/>
    <w:rsid w:val="67184FB0"/>
    <w:rsid w:val="672030DD"/>
    <w:rsid w:val="678420E1"/>
    <w:rsid w:val="67AA7DA2"/>
    <w:rsid w:val="681E22E0"/>
    <w:rsid w:val="68B97F60"/>
    <w:rsid w:val="68FE51D1"/>
    <w:rsid w:val="693A17B3"/>
    <w:rsid w:val="69DF44BF"/>
    <w:rsid w:val="6A123A14"/>
    <w:rsid w:val="6A881455"/>
    <w:rsid w:val="6B424106"/>
    <w:rsid w:val="6C122D4F"/>
    <w:rsid w:val="6D752DA1"/>
    <w:rsid w:val="6DAB327B"/>
    <w:rsid w:val="6DB15184"/>
    <w:rsid w:val="6E624FA8"/>
    <w:rsid w:val="6F1859D0"/>
    <w:rsid w:val="6F853E06"/>
    <w:rsid w:val="6F9C3A2B"/>
    <w:rsid w:val="6FF46EB5"/>
    <w:rsid w:val="701658F3"/>
    <w:rsid w:val="709E4A5F"/>
    <w:rsid w:val="71681A1D"/>
    <w:rsid w:val="72804A68"/>
    <w:rsid w:val="737F6B89"/>
    <w:rsid w:val="74715218"/>
    <w:rsid w:val="75026D05"/>
    <w:rsid w:val="752A2448"/>
    <w:rsid w:val="771E3B7D"/>
    <w:rsid w:val="777D3B96"/>
    <w:rsid w:val="77902BB7"/>
    <w:rsid w:val="77D6332B"/>
    <w:rsid w:val="77EA6748"/>
    <w:rsid w:val="79B315B7"/>
    <w:rsid w:val="79BD574A"/>
    <w:rsid w:val="79C70258"/>
    <w:rsid w:val="7A3C5E76"/>
    <w:rsid w:val="7A566842"/>
    <w:rsid w:val="7ABA4368"/>
    <w:rsid w:val="7CCD4CCD"/>
    <w:rsid w:val="7D156746"/>
    <w:rsid w:val="7D630A43"/>
    <w:rsid w:val="7DA60233"/>
    <w:rsid w:val="7DB44158"/>
    <w:rsid w:val="7E0405CD"/>
    <w:rsid w:val="7E9F624D"/>
    <w:rsid w:val="7EE840C2"/>
    <w:rsid w:val="7F4D1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679AF"/>
  <w15:docId w15:val="{619C03F4-662B-47EC-AE53-5BFA4FB4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3">
    <w:name w:val="heading 3"/>
    <w:basedOn w:val="a"/>
    <w:next w:val="FC"/>
    <w:unhideWhenUsed/>
    <w:qFormat/>
    <w:pPr>
      <w:keepNext/>
      <w:keepLines/>
      <w:numPr>
        <w:ilvl w:val="2"/>
        <w:numId w:val="1"/>
      </w:numPr>
      <w:tabs>
        <w:tab w:val="left" w:pos="851"/>
      </w:tabs>
      <w:spacing w:before="260" w:after="260"/>
      <w:outlineLvl w:val="2"/>
    </w:pPr>
    <w:rPr>
      <w:rFonts w:ascii="宋体" w:hAnsi="宋体"/>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qFormat/>
    <w:pPr>
      <w:tabs>
        <w:tab w:val="center" w:pos="4153"/>
        <w:tab w:val="right" w:pos="8306"/>
      </w:tabs>
      <w:snapToGrid w:val="0"/>
      <w:jc w:val="left"/>
    </w:pPr>
    <w:rPr>
      <w:sz w:val="18"/>
      <w:szCs w:val="18"/>
    </w:rPr>
  </w:style>
  <w:style w:type="paragraph" w:customStyle="1" w:styleId="FC">
    <w:name w:val="FC正文"/>
    <w:basedOn w:val="a"/>
    <w:qFormat/>
    <w:pPr>
      <w:spacing w:beforeLines="50" w:before="50" w:afterLines="50" w:after="50"/>
      <w:ind w:firstLine="200"/>
      <w:contextualSpacing/>
    </w:pPr>
    <w:rPr>
      <w:rFonts w:ascii="宋体" w:hAnsi="宋体" w:cs="宋体"/>
      <w:szCs w:val="20"/>
    </w:rPr>
  </w:style>
  <w:style w:type="paragraph" w:styleId="a5">
    <w:name w:val="annotation text"/>
    <w:basedOn w:val="a"/>
    <w:uiPriority w:val="99"/>
    <w:semiHidden/>
    <w:unhideWhenUsed/>
    <w:qFormat/>
    <w:pPr>
      <w:jc w:val="left"/>
    </w:p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1"/>
    <w:link w:val="a6"/>
    <w:uiPriority w:val="99"/>
    <w:rPr>
      <w:sz w:val="18"/>
      <w:szCs w:val="18"/>
    </w:rPr>
  </w:style>
  <w:style w:type="character" w:customStyle="1" w:styleId="a4">
    <w:name w:val="页脚 字符"/>
    <w:basedOn w:val="a1"/>
    <w:link w:val="a0"/>
    <w:uiPriority w:val="99"/>
    <w:rPr>
      <w:sz w:val="18"/>
      <w:szCs w:val="18"/>
    </w:rPr>
  </w:style>
  <w:style w:type="character" w:styleId="a9">
    <w:name w:val="annotation reference"/>
    <w:basedOn w:val="a1"/>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hong</dc:creator>
  <cp:lastModifiedBy>li hong</cp:lastModifiedBy>
  <cp:revision>14</cp:revision>
  <dcterms:created xsi:type="dcterms:W3CDTF">2022-07-18T07:07:00Z</dcterms:created>
  <dcterms:modified xsi:type="dcterms:W3CDTF">2022-10-18T02:21:00Z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DA738E5E624B4A469C9BB5F5624103FA</vt:lpwstr>
  </property>
</Properties>
</file>